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83" w:rsidRPr="00F5270E" w:rsidRDefault="000C7783" w:rsidP="000C7783">
      <w:pPr>
        <w:jc w:val="center"/>
        <w:rPr>
          <w:rFonts w:ascii="Times New Roman" w:hAnsi="Times New Roman"/>
          <w:b/>
          <w:spacing w:val="20"/>
        </w:rPr>
      </w:pPr>
      <w:bookmarkStart w:id="0" w:name="sub_19"/>
      <w:r w:rsidRPr="00F5270E">
        <w:rPr>
          <w:rFonts w:ascii="Times New Roman" w:hAnsi="Times New Roman"/>
          <w:b/>
          <w:spacing w:val="20"/>
        </w:rPr>
        <w:t>ПРОЕКТНАЯ ДЕКЛАРАЦИЯ</w:t>
      </w:r>
    </w:p>
    <w:p w:rsidR="000C7783" w:rsidRPr="00F5270E" w:rsidRDefault="000C7783" w:rsidP="000C7783">
      <w:pPr>
        <w:jc w:val="center"/>
        <w:rPr>
          <w:rFonts w:ascii="Times New Roman" w:hAnsi="Times New Roman"/>
          <w:b/>
          <w:spacing w:val="20"/>
        </w:rPr>
      </w:pPr>
    </w:p>
    <w:p w:rsidR="000C7783" w:rsidRPr="00F5270E" w:rsidRDefault="000C7783" w:rsidP="000C7783">
      <w:pPr>
        <w:jc w:val="center"/>
        <w:rPr>
          <w:rFonts w:ascii="Times New Roman" w:hAnsi="Times New Roman"/>
          <w:sz w:val="20"/>
          <w:szCs w:val="20"/>
        </w:rPr>
      </w:pPr>
      <w:r w:rsidRPr="00F5270E">
        <w:rPr>
          <w:rFonts w:ascii="Times New Roman" w:hAnsi="Times New Roman"/>
          <w:b/>
          <w:spacing w:val="20"/>
        </w:rPr>
        <w:t>на строительство многоэтажного жилого дома по ул. Космонавтов, 24, г. Нововоронеж, Воронежской области</w:t>
      </w:r>
    </w:p>
    <w:p w:rsidR="000C7783" w:rsidRDefault="000C7783" w:rsidP="000C77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Проектная декларация размещена в сети «Интернет» по адресу: </w:t>
      </w:r>
      <w:hyperlink r:id="rId7" w:history="1">
        <w:r w:rsidRPr="00977F3E">
          <w:rPr>
            <w:rStyle w:val="a3"/>
            <w:sz w:val="20"/>
            <w:szCs w:val="20"/>
            <w:lang w:val="en-US"/>
          </w:rPr>
          <w:t>www</w:t>
        </w:r>
        <w:r w:rsidRPr="00977F3E">
          <w:rPr>
            <w:rStyle w:val="a3"/>
            <w:sz w:val="20"/>
            <w:szCs w:val="20"/>
          </w:rPr>
          <w:t>.</w:t>
        </w:r>
        <w:r w:rsidRPr="00977F3E">
          <w:rPr>
            <w:rStyle w:val="a3"/>
            <w:sz w:val="20"/>
            <w:szCs w:val="20"/>
            <w:lang w:val="en-US"/>
          </w:rPr>
          <w:t>elitconstruction</w:t>
        </w:r>
        <w:r w:rsidRPr="00977F3E">
          <w:rPr>
            <w:rStyle w:val="a3"/>
            <w:sz w:val="20"/>
            <w:szCs w:val="20"/>
          </w:rPr>
          <w:t>.</w:t>
        </w:r>
        <w:r w:rsidRPr="00977F3E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«</w:t>
      </w:r>
      <w:r w:rsidR="00CF261D">
        <w:rPr>
          <w:sz w:val="20"/>
          <w:szCs w:val="20"/>
        </w:rPr>
        <w:t>1</w:t>
      </w:r>
      <w:r>
        <w:rPr>
          <w:sz w:val="20"/>
          <w:szCs w:val="20"/>
        </w:rPr>
        <w:t>0» октября 2</w:t>
      </w:r>
      <w:r>
        <w:rPr>
          <w:color w:val="000000"/>
          <w:sz w:val="20"/>
          <w:szCs w:val="20"/>
        </w:rPr>
        <w:t xml:space="preserve">014 года. </w:t>
      </w:r>
    </w:p>
    <w:p w:rsidR="000C7783" w:rsidRDefault="000C7783" w:rsidP="000C7783">
      <w:pPr>
        <w:jc w:val="center"/>
        <w:rPr>
          <w:sz w:val="20"/>
          <w:szCs w:val="20"/>
        </w:rPr>
      </w:pPr>
    </w:p>
    <w:p w:rsidR="000C7783" w:rsidRDefault="000C7783" w:rsidP="000C778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I. ИНФОРМАЦИЯ О ЗАСТРОЙЩИКЕ</w:t>
      </w: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9820"/>
      </w:tblGrid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C7783" w:rsidRPr="00F5270E" w:rsidRDefault="000C7783" w:rsidP="000C77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70E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0C7783" w:rsidRPr="00F5270E" w:rsidTr="000C778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Фирменное наименование (наименование) 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«ЭЛИТКОНСТРУКЦИИ» (ООО «ЭЛИТКОНСТРУКЦИИ»)</w:t>
            </w:r>
          </w:p>
        </w:tc>
      </w:tr>
      <w:tr w:rsidR="000C7783" w:rsidRPr="00F5270E" w:rsidTr="000C7783">
        <w:trPr>
          <w:trHeight w:val="242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Место нахождения  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Место нахождения: 396070, Воронежская область, г.Нововоронеж, шоссе Воронежское, дом 9, помещение 19.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C7783" w:rsidRPr="00F5270E" w:rsidTr="000C778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С понедельника по  пятницу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Время работы: с 9 часов 00 минут до 17 часов 30 минут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Перерыв: с 13 часов 00 минут до 14 часов 00 минут</w:t>
            </w:r>
          </w:p>
        </w:tc>
      </w:tr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Данные о государственной регистрации 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D45C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Государственная регистрация Застройщика: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Дата регистрации – 07/05/2014 г.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ОГРН – 1143668021991;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ИНН – 3651009665;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КПП – 365101001;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Регистрирующий орган – Межрайонная инспекция Федеральной налоговой службы № 12 по Воронежской области;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Свидетельство о регистрации юридического лица бланк: серия 36 № 003796888, выдано 07.05.2014;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Свидетельство о постановке на учет в налоговом органе бланк: серия 36 № 003796889, выдано 07.05.2014.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Данные об учредителях (участниках) 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tabs>
                <w:tab w:val="left" w:pos="3660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Учредители Застройщика: Латушк</w:t>
            </w:r>
            <w:r w:rsidR="005002F5" w:rsidRPr="00F5270E">
              <w:rPr>
                <w:rFonts w:ascii="Times New Roman" w:hAnsi="Times New Roman"/>
                <w:sz w:val="20"/>
                <w:szCs w:val="20"/>
              </w:rPr>
              <w:t>о Андрей Александрович (50% доли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уставного капитала).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>Чурсанов Юрий Николаевич (50% доли уставного капитала).</w:t>
            </w:r>
          </w:p>
        </w:tc>
      </w:tr>
      <w:tr w:rsidR="000C7783" w:rsidRPr="00F5270E" w:rsidTr="000C7783">
        <w:trPr>
          <w:trHeight w:val="5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Данные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tabs>
                <w:tab w:val="left" w:pos="36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Данные о виде лицензируемой деятельности, номере лицензии, сроке ее действия, об органе, выдавшем эту лицензию 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лицензия на осуществление строительной деятельности: СРО-С-257-12122012 от 16.09.2014 №1868.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C7783" w:rsidRPr="00F5270E" w:rsidTr="000C7783">
        <w:trPr>
          <w:trHeight w:val="23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Финансовый результат текущего года 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99067E">
            <w:pPr>
              <w:snapToGrid w:val="0"/>
              <w:jc w:val="both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Чистая прибыль (убыток) 0</w:t>
            </w:r>
            <w:r w:rsidR="0099067E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99067E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Ноль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) рублей</w:t>
            </w:r>
            <w:r w:rsidR="0099067E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0C7783" w:rsidRPr="00F5270E" w:rsidTr="000C7783">
        <w:trPr>
          <w:trHeight w:val="430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Размер кредиторской задолженности на день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>опубликования проектной декларации</w:t>
            </w:r>
          </w:p>
        </w:tc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51748C" w:rsidP="0051748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32 788 676,67 (Т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ридцать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два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миллион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семь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сот восемь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десят восемь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шестьсот семьдесят шесть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0C778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копеек.</w:t>
            </w:r>
          </w:p>
        </w:tc>
      </w:tr>
      <w:tr w:rsidR="000C7783" w:rsidRPr="00F5270E" w:rsidTr="000C7783">
        <w:trPr>
          <w:trHeight w:val="43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Размер дебиторской задолженности на день опубликования проектной декларации.</w:t>
            </w:r>
          </w:p>
        </w:tc>
        <w:tc>
          <w:tcPr>
            <w:tcW w:w="9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51748C" w:rsidP="0051748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30 159 139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Тридцать миллионов сто пятьдесят девять тысяч сто тридцать</w:t>
            </w:r>
            <w:r w:rsidR="008252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девять</w:t>
            </w:r>
            <w:bookmarkStart w:id="1" w:name="_GoBack"/>
            <w:bookmarkEnd w:id="1"/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0C778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C7783" w:rsidRPr="00F5270E" w:rsidRDefault="000C7783" w:rsidP="000C7783">
      <w:pPr>
        <w:jc w:val="center"/>
        <w:rPr>
          <w:rFonts w:ascii="Times New Roman" w:hAnsi="Times New Roman"/>
        </w:rPr>
      </w:pPr>
    </w:p>
    <w:p w:rsidR="000C7783" w:rsidRPr="00F5270E" w:rsidRDefault="000C7783" w:rsidP="000C7783">
      <w:pPr>
        <w:jc w:val="center"/>
        <w:rPr>
          <w:rFonts w:ascii="Times New Roman" w:hAnsi="Times New Roman"/>
          <w:sz w:val="20"/>
          <w:szCs w:val="20"/>
        </w:rPr>
      </w:pPr>
      <w:r w:rsidRPr="00F5270E">
        <w:rPr>
          <w:rFonts w:ascii="Times New Roman" w:hAnsi="Times New Roman"/>
          <w:b/>
          <w:sz w:val="20"/>
          <w:szCs w:val="20"/>
        </w:rPr>
        <w:t>II. ИНФОРМАЦИЯ О ПРОЕКТЕ  СТРОИТЕЛЬСТВА</w:t>
      </w: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9792"/>
      </w:tblGrid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C7783" w:rsidRPr="00F5270E" w:rsidRDefault="000C7783" w:rsidP="000C77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70E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0C7783" w:rsidRPr="00F5270E" w:rsidTr="000C778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Цели проекта строительства 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FE651D" w:rsidP="00D45C13">
            <w:pPr>
              <w:spacing w:before="100" w:beforeAutospacing="1" w:after="240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Строительство многоквартирного жилого дома с одноуровневой подземной автопарковкой</w:t>
            </w:r>
          </w:p>
        </w:tc>
      </w:tr>
      <w:tr w:rsidR="000C7783" w:rsidRPr="00F5270E" w:rsidTr="000C7783">
        <w:trPr>
          <w:trHeight w:val="205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Этапы и сроки реализации проекта строительства 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FE651D">
            <w:pPr>
              <w:snapToGrid w:val="0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Предполагаемый срок сдачи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1-4 секции (1 этап)</w:t>
            </w:r>
            <w:r w:rsidR="00FE651D" w:rsidRPr="00F5270E">
              <w:rPr>
                <w:rFonts w:ascii="Times New Roman" w:hAnsi="Times New Roman"/>
                <w:sz w:val="20"/>
                <w:szCs w:val="20"/>
              </w:rPr>
              <w:t>I квартал 2016 г.</w:t>
            </w:r>
          </w:p>
        </w:tc>
      </w:tr>
      <w:tr w:rsidR="000C7783" w:rsidRPr="00F5270E" w:rsidTr="000C778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Результаты государственной экспертизы проектной документации 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FE651D" w:rsidP="00FE651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положительное заключение негосударственной экспертизы проектной документации № 4-1-1-0047-14 от 03/09/2014 г.,  выданное ООО «МИНЭПС»</w:t>
            </w:r>
          </w:p>
        </w:tc>
      </w:tr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82529D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RU 363030002005001-685</w:t>
            </w:r>
            <w:r w:rsidR="00FE651D" w:rsidRPr="00F5270E">
              <w:rPr>
                <w:rFonts w:ascii="Times New Roman" w:hAnsi="Times New Roman"/>
                <w:sz w:val="20"/>
                <w:szCs w:val="20"/>
              </w:rPr>
              <w:t xml:space="preserve"> от 08.09.2014, выдано заместителем главы администрации городского округа город Нововоронеж</w:t>
            </w:r>
          </w:p>
        </w:tc>
      </w:tr>
      <w:tr w:rsidR="000C7783" w:rsidRPr="00F5270E" w:rsidTr="000C7783">
        <w:trPr>
          <w:trHeight w:val="57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Права застройщика на земельный участок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FE651D" w:rsidP="00FE651D">
            <w:pPr>
              <w:snapToGrid w:val="0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Земельные</w:t>
            </w:r>
            <w:r w:rsidR="000C778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участк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0C778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едоставлены</w:t>
            </w:r>
            <w:r w:rsidR="000C778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Застройщику на праве аренды.</w:t>
            </w:r>
          </w:p>
        </w:tc>
      </w:tr>
      <w:tr w:rsidR="000C7783" w:rsidRPr="00F5270E" w:rsidTr="000C7783">
        <w:trPr>
          <w:trHeight w:val="323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53" w:rsidRPr="00F5270E" w:rsidRDefault="00C42D53" w:rsidP="00C42D53">
            <w:pPr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Договор № 817</w:t>
            </w:r>
            <w:r w:rsidR="0047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аренды земельного участка  от 29.09.2014г.</w:t>
            </w:r>
            <w:r w:rsidR="0047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418" w:rsidRPr="00F5270E">
              <w:rPr>
                <w:rFonts w:ascii="Times New Roman" w:hAnsi="Times New Roman"/>
                <w:sz w:val="20"/>
                <w:szCs w:val="20"/>
              </w:rPr>
              <w:t>зарегистрирован в Управлении Федеральной службы государственной регистрации кадастра и картографии по Воронежской области за №363634/0</w:t>
            </w:r>
            <w:r w:rsidR="00473418">
              <w:rPr>
                <w:rFonts w:ascii="Times New Roman" w:hAnsi="Times New Roman"/>
                <w:sz w:val="20"/>
                <w:szCs w:val="20"/>
              </w:rPr>
              <w:t>22</w:t>
            </w:r>
            <w:r w:rsidR="00473418" w:rsidRPr="00F5270E">
              <w:rPr>
                <w:rFonts w:ascii="Times New Roman" w:hAnsi="Times New Roman"/>
                <w:sz w:val="20"/>
                <w:szCs w:val="20"/>
              </w:rPr>
              <w:t>/2014-</w:t>
            </w:r>
            <w:r w:rsidR="00473418">
              <w:rPr>
                <w:rFonts w:ascii="Times New Roman" w:hAnsi="Times New Roman"/>
                <w:sz w:val="20"/>
                <w:szCs w:val="20"/>
              </w:rPr>
              <w:t>0</w:t>
            </w:r>
            <w:r w:rsidR="00473418" w:rsidRPr="00F5270E">
              <w:rPr>
                <w:rFonts w:ascii="Times New Roman" w:hAnsi="Times New Roman"/>
                <w:sz w:val="20"/>
                <w:szCs w:val="20"/>
              </w:rPr>
              <w:t>0</w:t>
            </w:r>
            <w:r w:rsidR="00473418">
              <w:rPr>
                <w:rFonts w:ascii="Times New Roman" w:hAnsi="Times New Roman"/>
                <w:sz w:val="20"/>
                <w:szCs w:val="20"/>
              </w:rPr>
              <w:t>1</w:t>
            </w:r>
            <w:r w:rsidR="00473418" w:rsidRPr="00F5270E">
              <w:rPr>
                <w:rFonts w:ascii="Times New Roman" w:hAnsi="Times New Roman"/>
                <w:sz w:val="20"/>
                <w:szCs w:val="20"/>
              </w:rPr>
              <w:t xml:space="preserve"> дата регистрации 0</w:t>
            </w:r>
            <w:r w:rsidR="00473418">
              <w:rPr>
                <w:rFonts w:ascii="Times New Roman" w:hAnsi="Times New Roman"/>
                <w:sz w:val="20"/>
                <w:szCs w:val="20"/>
              </w:rPr>
              <w:t>8</w:t>
            </w:r>
            <w:r w:rsidR="00473418" w:rsidRPr="00F5270E">
              <w:rPr>
                <w:rFonts w:ascii="Times New Roman" w:hAnsi="Times New Roman"/>
                <w:sz w:val="20"/>
                <w:szCs w:val="20"/>
              </w:rPr>
              <w:t>.</w:t>
            </w:r>
            <w:r w:rsidR="00473418">
              <w:rPr>
                <w:rFonts w:ascii="Times New Roman" w:hAnsi="Times New Roman"/>
                <w:sz w:val="20"/>
                <w:szCs w:val="20"/>
              </w:rPr>
              <w:t>1</w:t>
            </w:r>
            <w:r w:rsidR="00473418" w:rsidRPr="00F5270E">
              <w:rPr>
                <w:rFonts w:ascii="Times New Roman" w:hAnsi="Times New Roman"/>
                <w:sz w:val="20"/>
                <w:szCs w:val="20"/>
              </w:rPr>
              <w:t>0.2014г</w:t>
            </w:r>
            <w:r w:rsidR="00991F94">
              <w:rPr>
                <w:rFonts w:ascii="Times New Roman" w:hAnsi="Times New Roman"/>
                <w:sz w:val="20"/>
                <w:szCs w:val="20"/>
              </w:rPr>
              <w:t xml:space="preserve"> ., </w:t>
            </w:r>
            <w:r w:rsidR="00D45C13" w:rsidRPr="00F5270E">
              <w:rPr>
                <w:rFonts w:ascii="Times New Roman" w:hAnsi="Times New Roman"/>
                <w:sz w:val="20"/>
                <w:szCs w:val="20"/>
              </w:rPr>
              <w:t>Договор аренды земельных участков</w:t>
            </w:r>
            <w:r w:rsidR="00FE651D" w:rsidRPr="00F5270E">
              <w:rPr>
                <w:rFonts w:ascii="Times New Roman" w:hAnsi="Times New Roman"/>
                <w:sz w:val="20"/>
                <w:szCs w:val="20"/>
              </w:rPr>
              <w:t xml:space="preserve"> № 809 от 25.08.2014г., зарегистрирован в Управлении Федеральной службы государственной регистрации кадастра и картографии по Воронежской области за №363634/005/2014-820 дата регистрации 02.09.2014г</w:t>
            </w:r>
            <w:r w:rsidR="00991F94">
              <w:rPr>
                <w:rFonts w:ascii="Times New Roman" w:hAnsi="Times New Roman"/>
                <w:sz w:val="20"/>
                <w:szCs w:val="20"/>
              </w:rPr>
              <w:t>.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,</w:t>
            </w:r>
            <w:r w:rsidR="00991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F94" w:rsidRPr="00991F94">
              <w:rPr>
                <w:rFonts w:ascii="Times New Roman" w:hAnsi="Times New Roman"/>
                <w:sz w:val="20"/>
                <w:szCs w:val="20"/>
              </w:rPr>
              <w:t>Доп</w:t>
            </w:r>
            <w:r w:rsidR="00991F94">
              <w:rPr>
                <w:rFonts w:ascii="Times New Roman" w:hAnsi="Times New Roman"/>
                <w:sz w:val="20"/>
                <w:szCs w:val="20"/>
              </w:rPr>
              <w:t xml:space="preserve">олнительное </w:t>
            </w:r>
            <w:r w:rsidR="00991F94" w:rsidRPr="00991F94">
              <w:rPr>
                <w:rFonts w:ascii="Times New Roman" w:hAnsi="Times New Roman"/>
                <w:sz w:val="20"/>
                <w:szCs w:val="20"/>
              </w:rPr>
              <w:t xml:space="preserve"> соглашение</w:t>
            </w:r>
            <w:r w:rsidR="000623A1">
              <w:rPr>
                <w:rFonts w:ascii="Times New Roman" w:hAnsi="Times New Roman"/>
                <w:sz w:val="20"/>
                <w:szCs w:val="20"/>
              </w:rPr>
              <w:t xml:space="preserve"> №1 от  30.09.2014г. </w:t>
            </w:r>
            <w:r w:rsidR="00991F94" w:rsidRPr="00991F94">
              <w:rPr>
                <w:rFonts w:ascii="Times New Roman" w:hAnsi="Times New Roman"/>
                <w:sz w:val="20"/>
                <w:szCs w:val="20"/>
              </w:rPr>
              <w:t xml:space="preserve"> к договору аренды  № 809 </w:t>
            </w:r>
            <w:r w:rsidR="000623A1">
              <w:rPr>
                <w:rFonts w:ascii="Times New Roman" w:hAnsi="Times New Roman"/>
                <w:sz w:val="20"/>
                <w:szCs w:val="20"/>
              </w:rPr>
              <w:t xml:space="preserve">зарегистрировано </w:t>
            </w:r>
            <w:r w:rsidR="0090321C" w:rsidRPr="00F5270E">
              <w:rPr>
                <w:rFonts w:ascii="Times New Roman" w:hAnsi="Times New Roman"/>
                <w:sz w:val="20"/>
                <w:szCs w:val="20"/>
              </w:rPr>
              <w:t>в Управлении Федеральной службы государственной регистрации кадастра и картографии по Воронежской области за №</w:t>
            </w:r>
            <w:r w:rsidR="00991F94" w:rsidRPr="00991F94">
              <w:rPr>
                <w:rFonts w:ascii="Times New Roman" w:hAnsi="Times New Roman"/>
                <w:sz w:val="20"/>
                <w:szCs w:val="20"/>
              </w:rPr>
              <w:t>36-36-34/022/2014-030</w:t>
            </w:r>
            <w:r w:rsidR="00903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23A1"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  <w:r w:rsidR="00903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21C" w:rsidRPr="00991F94">
              <w:rPr>
                <w:rFonts w:ascii="Times New Roman" w:hAnsi="Times New Roman"/>
                <w:sz w:val="20"/>
                <w:szCs w:val="20"/>
              </w:rPr>
              <w:t>10.10.2014</w:t>
            </w:r>
          </w:p>
          <w:p w:rsidR="00C42D53" w:rsidRPr="00F5270E" w:rsidRDefault="00C42D53" w:rsidP="0090321C">
            <w:pPr>
              <w:rPr>
                <w:rFonts w:ascii="Times New Roman" w:hAnsi="Times New Roman"/>
              </w:rPr>
            </w:pPr>
          </w:p>
        </w:tc>
      </w:tr>
      <w:tr w:rsidR="000C7783" w:rsidRPr="00F5270E" w:rsidTr="000C7783"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Данные о собственнике земельного участка 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FE651D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– город Нововоронеж</w:t>
            </w:r>
          </w:p>
        </w:tc>
      </w:tr>
      <w:tr w:rsidR="000C7783" w:rsidRPr="00F5270E" w:rsidTr="000C7783"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Данные о кадастровом номере и площади земельного участка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Кадастровый номер земельного участка: </w:t>
            </w:r>
            <w:r w:rsidR="00C42D53" w:rsidRPr="00F5270E">
              <w:rPr>
                <w:rFonts w:ascii="Times New Roman" w:hAnsi="Times New Roman"/>
                <w:sz w:val="20"/>
                <w:szCs w:val="20"/>
              </w:rPr>
              <w:t>36:33:0002020:52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земельного участка: </w:t>
            </w:r>
            <w:r w:rsidR="00C42D5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1684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квадратных метров</w:t>
            </w:r>
          </w:p>
          <w:p w:rsidR="00C42D53" w:rsidRPr="00F5270E" w:rsidRDefault="00C42D5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 земельного участка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36:33:0000000:632</w:t>
            </w:r>
          </w:p>
          <w:p w:rsidR="00C42D53" w:rsidRPr="00F5270E" w:rsidRDefault="00C42D53" w:rsidP="00C42D5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Площадь земельного участка: 2262 квадратных метров</w:t>
            </w:r>
          </w:p>
          <w:p w:rsidR="00C42D53" w:rsidRPr="00F5270E" w:rsidRDefault="00C42D5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Кадастровый номер участка 36:33:</w:t>
            </w:r>
            <w:r w:rsidRPr="0090321C">
              <w:rPr>
                <w:rFonts w:ascii="Times New Roman" w:hAnsi="Times New Roman"/>
                <w:sz w:val="20"/>
                <w:szCs w:val="20"/>
              </w:rPr>
              <w:t>0000000:638</w:t>
            </w:r>
          </w:p>
          <w:p w:rsidR="00C42D53" w:rsidRPr="00F5270E" w:rsidRDefault="00C42D53" w:rsidP="00C42D53">
            <w:pPr>
              <w:snapToGrid w:val="0"/>
              <w:jc w:val="both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Площадь земельного участка: 3067 квадратных метров</w:t>
            </w:r>
          </w:p>
        </w:tc>
      </w:tr>
      <w:tr w:rsidR="000C7783" w:rsidRPr="00F5270E" w:rsidTr="000C778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Данные об элементах благоустройства, предусмотренных проектной документацией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На земельн</w:t>
            </w:r>
            <w:r w:rsidR="00D45C1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ых 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участк</w:t>
            </w:r>
            <w:r w:rsidR="00D45C1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ах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, кроме многоквартирного жилого дома, предусмотрено размещение следующих элементов благоустройства:</w:t>
            </w:r>
          </w:p>
          <w:p w:rsidR="000C7783" w:rsidRPr="00F5270E" w:rsidRDefault="000C7783" w:rsidP="000C77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- въезды и проезды с асфальтобетонным покрытием для автотранспорта и пожарных машин,</w:t>
            </w:r>
          </w:p>
          <w:p w:rsidR="000C7783" w:rsidRPr="00F5270E" w:rsidRDefault="000C7783" w:rsidP="000C7783">
            <w:pPr>
              <w:jc w:val="both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- комплексное благоустройство и озеленение участка застройки и прилегающей территории.</w:t>
            </w:r>
          </w:p>
        </w:tc>
      </w:tr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Данные о местоположении строящегося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>(создаваемого) многоквартирного жилого дома и об его описании, подготовленные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Местоположение многоэтажного жилого дома: Воронежская область,  г. </w:t>
            </w:r>
            <w:r w:rsidR="00C42D53" w:rsidRPr="00F5270E">
              <w:rPr>
                <w:rFonts w:ascii="Times New Roman" w:hAnsi="Times New Roman"/>
                <w:sz w:val="20"/>
                <w:szCs w:val="20"/>
              </w:rPr>
              <w:t>Нововоронеж, ул. Космонавтов, 24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>Этажность жилого здания 10</w:t>
            </w:r>
            <w:r w:rsidR="00C42D53" w:rsidRPr="00F5270E">
              <w:rPr>
                <w:rFonts w:ascii="Times New Roman" w:hAnsi="Times New Roman"/>
                <w:sz w:val="20"/>
                <w:szCs w:val="20"/>
              </w:rPr>
              <w:t>-17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этажей. 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Согласно общей схеме застройки на участк</w:t>
            </w:r>
            <w:r w:rsidR="00C42D53" w:rsidRPr="00F5270E">
              <w:rPr>
                <w:rFonts w:ascii="Times New Roman" w:hAnsi="Times New Roman"/>
                <w:sz w:val="20"/>
                <w:szCs w:val="20"/>
              </w:rPr>
              <w:t>ах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расположен</w:t>
            </w:r>
            <w:r w:rsidR="00C42D53" w:rsidRPr="00F5270E">
              <w:rPr>
                <w:rFonts w:ascii="Times New Roman" w:hAnsi="Times New Roman"/>
                <w:sz w:val="20"/>
                <w:szCs w:val="20"/>
              </w:rPr>
              <w:t>ы4 секции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жило</w:t>
            </w:r>
            <w:r w:rsidR="00C42D53" w:rsidRPr="00F5270E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="00C42D53" w:rsidRPr="00F5270E">
              <w:rPr>
                <w:rFonts w:ascii="Times New Roman" w:hAnsi="Times New Roman"/>
                <w:sz w:val="20"/>
                <w:szCs w:val="20"/>
              </w:rPr>
              <w:t>а</w:t>
            </w:r>
          </w:p>
          <w:tbl>
            <w:tblPr>
              <w:tblW w:w="9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966"/>
              <w:gridCol w:w="966"/>
              <w:gridCol w:w="966"/>
              <w:gridCol w:w="966"/>
              <w:gridCol w:w="966"/>
            </w:tblGrid>
            <w:tr w:rsidR="004811F0" w:rsidRPr="00F5270E" w:rsidTr="00076EB6">
              <w:trPr>
                <w:trHeight w:val="401"/>
                <w:jc w:val="center"/>
              </w:trPr>
              <w:tc>
                <w:tcPr>
                  <w:tcW w:w="4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1F0" w:rsidRPr="00F5270E" w:rsidRDefault="004811F0" w:rsidP="004811F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Показатели</w:t>
                  </w:r>
                </w:p>
              </w:tc>
              <w:tc>
                <w:tcPr>
                  <w:tcW w:w="48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1F0" w:rsidRPr="00F5270E" w:rsidRDefault="004811F0" w:rsidP="004811F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Секции</w:t>
                  </w:r>
                </w:p>
              </w:tc>
            </w:tr>
            <w:tr w:rsidR="004811F0" w:rsidRPr="00F5270E" w:rsidTr="00076EB6">
              <w:trPr>
                <w:trHeight w:val="297"/>
                <w:jc w:val="center"/>
              </w:trPr>
              <w:tc>
                <w:tcPr>
                  <w:tcW w:w="4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1F0" w:rsidRPr="00F5270E" w:rsidRDefault="004811F0" w:rsidP="004811F0">
                  <w:pPr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1F0" w:rsidRPr="00F5270E" w:rsidRDefault="004811F0" w:rsidP="004811F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1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1F0" w:rsidRPr="00F5270E" w:rsidRDefault="004811F0" w:rsidP="004811F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1F0" w:rsidRPr="00F5270E" w:rsidRDefault="004811F0" w:rsidP="004811F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11F0" w:rsidRPr="00F5270E" w:rsidRDefault="004811F0" w:rsidP="004811F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1F0" w:rsidRPr="00F5270E" w:rsidRDefault="004811F0" w:rsidP="004811F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Всего</w:t>
                  </w:r>
                </w:p>
              </w:tc>
            </w:tr>
            <w:tr w:rsidR="00076EB6" w:rsidRPr="00F5270E" w:rsidTr="00076EB6">
              <w:trPr>
                <w:trHeight w:val="400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Площадь застройки, м</w:t>
                  </w:r>
                  <w:proofErr w:type="gramStart"/>
                  <w:r w:rsidRPr="00F5270E">
                    <w:rPr>
                      <w:rFonts w:ascii="Times New Roman" w:eastAsia="Calibri" w:hAnsi="Times New Roman"/>
                      <w:sz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525,19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548,22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485,67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412,09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1971,17</w:t>
                  </w:r>
                </w:p>
              </w:tc>
            </w:tr>
            <w:tr w:rsidR="00076EB6" w:rsidRPr="00F5270E" w:rsidTr="00076EB6">
              <w:trPr>
                <w:trHeight w:val="400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Общая площадь</w:t>
                  </w:r>
                  <w:r w:rsidRPr="00F5270E">
                    <w:rPr>
                      <w:rFonts w:ascii="Times New Roman" w:eastAsia="Calibri" w:hAnsi="Times New Roman"/>
                      <w:sz w:val="20"/>
                    </w:rPr>
                    <w:t xml:space="preserve"> здания, м</w:t>
                  </w:r>
                  <w:r w:rsidRPr="00F5270E">
                    <w:rPr>
                      <w:rFonts w:ascii="Times New Roman" w:eastAsia="Calibri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5656,60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9053,50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5155,27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3673,72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23539,16</w:t>
                  </w:r>
                </w:p>
              </w:tc>
            </w:tr>
            <w:tr w:rsidR="00076EB6" w:rsidRPr="00F5270E" w:rsidTr="00076EB6">
              <w:trPr>
                <w:trHeight w:val="400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Ст</w:t>
                  </w:r>
                  <w:r w:rsidRPr="00F5270E">
                    <w:rPr>
                      <w:rFonts w:ascii="Times New Roman" w:hAnsi="Times New Roman"/>
                      <w:sz w:val="20"/>
                    </w:rPr>
                    <w:t>роительный объем здания</w:t>
                  </w:r>
                  <w:r w:rsidRPr="00F5270E">
                    <w:rPr>
                      <w:rFonts w:ascii="Times New Roman" w:eastAsia="Calibri" w:hAnsi="Times New Roman"/>
                      <w:sz w:val="20"/>
                    </w:rPr>
                    <w:t>, м</w:t>
                  </w:r>
                  <w:r w:rsidRPr="00F5270E">
                    <w:rPr>
                      <w:rFonts w:ascii="Times New Roman" w:eastAsia="Calibri" w:hAnsi="Times New Roman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21620,63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27110,32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20193,17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12191,04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81115,16</w:t>
                  </w:r>
                </w:p>
              </w:tc>
            </w:tr>
            <w:tr w:rsidR="00076EB6" w:rsidRPr="00F5270E" w:rsidTr="00076EB6">
              <w:trPr>
                <w:trHeight w:val="400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в том числе с</w:t>
                  </w:r>
                  <w:r w:rsidRPr="00F5270E">
                    <w:rPr>
                      <w:rFonts w:ascii="Times New Roman" w:eastAsia="Calibri" w:hAnsi="Times New Roman"/>
                      <w:sz w:val="20"/>
                    </w:rPr>
                    <w:t>троительный объем ниже отм. 0.000, м</w:t>
                  </w:r>
                  <w:r w:rsidRPr="00F5270E">
                    <w:rPr>
                      <w:rFonts w:ascii="Times New Roman" w:eastAsia="Calibri" w:hAnsi="Times New Roman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1770,78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1336,77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1643,32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885,98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5636,85</w:t>
                  </w:r>
                </w:p>
              </w:tc>
            </w:tr>
            <w:tr w:rsidR="00076EB6" w:rsidRPr="00F5270E" w:rsidTr="00076EB6">
              <w:trPr>
                <w:trHeight w:val="400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в том числе с</w:t>
                  </w:r>
                  <w:r w:rsidRPr="00F5270E">
                    <w:rPr>
                      <w:rFonts w:ascii="Times New Roman" w:eastAsia="Calibri" w:hAnsi="Times New Roman"/>
                      <w:sz w:val="20"/>
                    </w:rPr>
                    <w:t>троительный объем выше отм. 0.000, м</w:t>
                  </w:r>
                  <w:r w:rsidRPr="00F5270E">
                    <w:rPr>
                      <w:rFonts w:ascii="Times New Roman" w:eastAsia="Calibri" w:hAnsi="Times New Roman"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19849,85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25773,55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18549,85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11305,06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75478,31</w:t>
                  </w:r>
                </w:p>
              </w:tc>
            </w:tr>
            <w:tr w:rsidR="00076EB6" w:rsidRPr="00F5270E" w:rsidTr="00076EB6">
              <w:trPr>
                <w:trHeight w:val="400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Этажность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17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76EB6" w:rsidRPr="00F5270E" w:rsidTr="00076EB6">
              <w:trPr>
                <w:trHeight w:val="400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К</w:t>
                  </w:r>
                  <w:r w:rsidRPr="00F5270E">
                    <w:rPr>
                      <w:rFonts w:ascii="Times New Roman" w:eastAsia="Calibri" w:hAnsi="Times New Roman"/>
                      <w:sz w:val="20"/>
                    </w:rPr>
                    <w:t>оличество квартир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70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102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56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40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268</w:t>
                  </w:r>
                </w:p>
              </w:tc>
            </w:tr>
            <w:tr w:rsidR="00076EB6" w:rsidRPr="00F5270E" w:rsidTr="00076EB6">
              <w:trPr>
                <w:trHeight w:val="400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вт.ч.1-</w:t>
                  </w:r>
                  <w:r w:rsidRPr="00F5270E">
                    <w:rPr>
                      <w:rFonts w:ascii="Times New Roman" w:eastAsia="Calibri" w:hAnsi="Times New Roman"/>
                      <w:sz w:val="20"/>
                    </w:rPr>
                    <w:t>комнатных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28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38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20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100</w:t>
                  </w:r>
                </w:p>
              </w:tc>
            </w:tr>
            <w:tr w:rsidR="00076EB6" w:rsidRPr="00F5270E" w:rsidTr="00076EB6">
              <w:trPr>
                <w:trHeight w:val="400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вт.ч.2-</w:t>
                  </w:r>
                  <w:r w:rsidRPr="00F5270E">
                    <w:rPr>
                      <w:rFonts w:ascii="Times New Roman" w:eastAsia="Calibri" w:hAnsi="Times New Roman"/>
                      <w:sz w:val="20"/>
                    </w:rPr>
                    <w:t>комнатных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28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30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28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86</w:t>
                  </w:r>
                </w:p>
              </w:tc>
            </w:tr>
            <w:tr w:rsidR="00076EB6" w:rsidRPr="00F5270E" w:rsidTr="00076EB6">
              <w:trPr>
                <w:trHeight w:val="400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вт.ч.3-</w:t>
                  </w:r>
                  <w:r w:rsidRPr="00F5270E">
                    <w:rPr>
                      <w:rFonts w:ascii="Times New Roman" w:eastAsia="Calibri" w:hAnsi="Times New Roman"/>
                      <w:sz w:val="20"/>
                    </w:rPr>
                    <w:t>комнатных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34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20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82</w:t>
                  </w:r>
                </w:p>
              </w:tc>
            </w:tr>
            <w:tr w:rsidR="00076EB6" w:rsidRPr="00F5270E" w:rsidTr="00076EB6">
              <w:trPr>
                <w:trHeight w:val="407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Жилая площадь квартир м</w:t>
                  </w:r>
                  <w:r w:rsidRPr="00F5270E">
                    <w:rPr>
                      <w:rFonts w:ascii="Times New Roman" w:eastAsia="Calibri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2230,62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3503,12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1918,87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1161,02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8813,63</w:t>
                  </w:r>
                </w:p>
              </w:tc>
            </w:tr>
            <w:tr w:rsidR="00076EB6" w:rsidRPr="00F5270E" w:rsidTr="00076EB6">
              <w:trPr>
                <w:trHeight w:val="417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Площадь квартир м</w:t>
                  </w:r>
                  <w:r w:rsidRPr="00F5270E">
                    <w:rPr>
                      <w:rFonts w:ascii="Times New Roman" w:eastAsia="Calibri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4187,40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5889,38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3723,58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2045,80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15846,16</w:t>
                  </w:r>
                </w:p>
              </w:tc>
            </w:tr>
            <w:tr w:rsidR="00076EB6" w:rsidRPr="00F5270E" w:rsidTr="00076EB6">
              <w:trPr>
                <w:trHeight w:val="382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Общая площадь квартир м</w:t>
                  </w:r>
                  <w:r w:rsidRPr="00F5270E">
                    <w:rPr>
                      <w:rFonts w:ascii="Times New Roman" w:eastAsia="Calibri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4348,54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6146,84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3878,14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2095,40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16468,92</w:t>
                  </w:r>
                </w:p>
              </w:tc>
            </w:tr>
            <w:tr w:rsidR="00076EB6" w:rsidRPr="00F5270E" w:rsidTr="00076EB6">
              <w:trPr>
                <w:trHeight w:val="382"/>
                <w:jc w:val="center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4811F0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Количество жителей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161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251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140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EB6" w:rsidRPr="00F5270E" w:rsidRDefault="00076EB6" w:rsidP="002334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eastAsia="Calibri" w:hAnsi="Times New Roman"/>
                      <w:sz w:val="20"/>
                    </w:rPr>
                  </w:pPr>
                  <w:r w:rsidRPr="00F5270E">
                    <w:rPr>
                      <w:rFonts w:ascii="Times New Roman" w:eastAsia="Calibri" w:hAnsi="Times New Roman"/>
                      <w:sz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EB6" w:rsidRPr="00F5270E" w:rsidRDefault="00076EB6" w:rsidP="0023346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5270E">
                    <w:rPr>
                      <w:rFonts w:ascii="Times New Roman" w:hAnsi="Times New Roman"/>
                      <w:sz w:val="20"/>
                    </w:rPr>
                    <w:t>652</w:t>
                  </w:r>
                </w:p>
              </w:tc>
            </w:tr>
          </w:tbl>
          <w:p w:rsidR="004811F0" w:rsidRPr="00F5270E" w:rsidRDefault="004811F0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7783" w:rsidRPr="00F5270E" w:rsidRDefault="00A64C4D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Секции 1, 3 из сборного железобетона (подъезд 1, 3)</w:t>
            </w:r>
            <w:r w:rsidR="000C7783" w:rsidRPr="00F5270E">
              <w:rPr>
                <w:rFonts w:ascii="Times New Roman" w:hAnsi="Times New Roman"/>
                <w:sz w:val="20"/>
                <w:szCs w:val="20"/>
              </w:rPr>
              <w:t xml:space="preserve"> - перекрестно-стеновой конструктивной системы, с несущими внутренними продольными и поперечными стенами из сборных железобетонных панелей.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Конструкции </w:t>
            </w:r>
            <w:r w:rsidR="00A64C4D" w:rsidRPr="00F5270E">
              <w:rPr>
                <w:rFonts w:ascii="Times New Roman" w:hAnsi="Times New Roman"/>
                <w:sz w:val="20"/>
                <w:szCs w:val="20"/>
              </w:rPr>
              <w:t>секции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решаются по системе крупнопанельных зданий с узким шагом внутренних несущих стен.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Устойчивость и жесткость </w:t>
            </w:r>
            <w:r w:rsidR="00A64C4D" w:rsidRPr="00F5270E">
              <w:rPr>
                <w:rFonts w:ascii="Times New Roman" w:hAnsi="Times New Roman"/>
                <w:sz w:val="20"/>
                <w:szCs w:val="20"/>
              </w:rPr>
              <w:t>секций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, принятой конструктивной системы, на эксплуатационные нагрузки и воздействия обеспечивается совместной работой внутренних стен и перекрытий. Стык плит перекрытий и внутренних стеновых панелей - платформенный.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Сборка индивидуальных элементов в пространственную конструкцию производится путем устройства сварных соединений в стыках.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Фундаменты </w:t>
            </w:r>
            <w:r w:rsidR="00A64C4D" w:rsidRPr="00F5270E">
              <w:rPr>
                <w:rFonts w:ascii="Times New Roman" w:hAnsi="Times New Roman"/>
                <w:sz w:val="20"/>
                <w:szCs w:val="20"/>
              </w:rPr>
              <w:t xml:space="preserve">секций  -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монолитн</w:t>
            </w:r>
            <w:r w:rsidR="00A64C4D" w:rsidRPr="00F5270E">
              <w:rPr>
                <w:rFonts w:ascii="Times New Roman" w:hAnsi="Times New Roman"/>
                <w:sz w:val="20"/>
                <w:szCs w:val="20"/>
              </w:rPr>
              <w:t>ая фундаментная плита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>Стены подвала - сборные бетонные блоки по ГОСТ 13579-78*.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Внутренние стены - несущие, из сборных железобетонных панелей толщиной 160 мм. 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Наружные стены – трехслойные, состоящие из </w:t>
            </w:r>
            <w:r w:rsidR="00A64C4D" w:rsidRPr="00F5270E">
              <w:rPr>
                <w:rFonts w:ascii="Times New Roman" w:hAnsi="Times New Roman"/>
                <w:sz w:val="20"/>
                <w:szCs w:val="20"/>
              </w:rPr>
              <w:t>газобетонных блоков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, утеплителя и облицовочного слоя из цементно-песчаных камней.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Перекрытия - сборные железобетонные из бетона класса В22,5 толщиной 160мм.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Лестницы запроектированы из сборных железобетонных маршей и площадок.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Наружные стены – самонесущие, трехслойные с эффективным утеплителем, поэтажно опирающиеся на плиты перекрытия: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-</w:t>
            </w:r>
            <w:r w:rsidR="00A64C4D" w:rsidRPr="00F5270E">
              <w:rPr>
                <w:rFonts w:ascii="Times New Roman" w:hAnsi="Times New Roman"/>
                <w:sz w:val="20"/>
                <w:szCs w:val="20"/>
              </w:rPr>
              <w:t>газобетонные блоки толщиной 3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00 мм.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- у</w:t>
            </w:r>
            <w:r w:rsidR="0043110A" w:rsidRPr="00F5270E">
              <w:rPr>
                <w:rFonts w:ascii="Times New Roman" w:hAnsi="Times New Roman"/>
                <w:sz w:val="20"/>
                <w:szCs w:val="20"/>
              </w:rPr>
              <w:t>теплитель - пенополистирол ПСБ-С-25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-наружный слой - облицовка из кирпича толщиной 120 мм.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Кровля – плоская из наплавляемых материалов.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Покрытие кровли - наплавляемые материалы.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По периметру здания выполняется отмостка по плотно утрамбованному щебеночному основанию, по узлу 53 серии 2.110-1 в.1.</w:t>
            </w:r>
          </w:p>
          <w:p w:rsidR="0043110A" w:rsidRPr="00F5270E" w:rsidRDefault="0043110A" w:rsidP="004311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Проектом предусмотрено централизованное теплоснабжение от городской тепловой сети на основании технических условий №932 от 23.06.2014. выданных ООО «АтомТеплоЭлектроСеть» через ИТП блочного типа.</w:t>
            </w:r>
          </w:p>
          <w:p w:rsidR="0043110A" w:rsidRPr="00F5270E" w:rsidRDefault="0043110A" w:rsidP="004311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Вентиляция жилого дома общеобменная, естественная. Удаление воздуха из кухонь, ванных и санузлов осуществляется посредством каналов в строительных конструкциях. Приток воздуха неорганизованный, через форточки и фрамуги.</w:t>
            </w:r>
          </w:p>
          <w:p w:rsidR="0043110A" w:rsidRPr="00F5270E" w:rsidRDefault="0043110A" w:rsidP="004311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жилого дома на основании технических условий №097 от 09.06.2014 МУП «АКВАСЕРВИС» г. Нововоронеж предусматривается от  существующего водовода Ø 200мм.</w:t>
            </w:r>
          </w:p>
          <w:p w:rsidR="0043110A" w:rsidRPr="00F5270E" w:rsidRDefault="0043110A" w:rsidP="004311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Горячее водоснабжение жилого дома предусматривается от теплообменника ГВС расположенного в ИТП. </w:t>
            </w:r>
          </w:p>
          <w:p w:rsidR="0043110A" w:rsidRPr="00F5270E" w:rsidRDefault="0043110A" w:rsidP="004311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Проектом предусмотрена внутренняя хозяйственно-бытовая система канализации. Сточные воды направляются в существующую самотечную канализационную сеть г. Нововоронеж.на основании технических условий №097 от 09.06.2014 МУП «АКВАСЕРВИС».</w:t>
            </w:r>
          </w:p>
          <w:p w:rsidR="0043110A" w:rsidRPr="00F5270E" w:rsidRDefault="0043110A" w:rsidP="004311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технических условий МУП «ГОРОДСКИЕ ЭЛЕКТРИЧЕСКИЕ СЕТИ» №74 от 27.06.2014 электроснабжение жилого дома предусматривается от проектируемой ТП с  питанием от ЦРП-1</w:t>
            </w:r>
          </w:p>
          <w:p w:rsidR="000C7783" w:rsidRPr="00F5270E" w:rsidRDefault="000C7783" w:rsidP="000C77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Проектом предусматривается телефонизация, радиофикация, домофонная связь, диспетчеризация лифтов.</w:t>
            </w:r>
          </w:p>
          <w:p w:rsidR="00A64C4D" w:rsidRPr="00F5270E" w:rsidRDefault="00A64C4D" w:rsidP="000C77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Секции 2, 4монолитной железобетонной системы, с несущими поперечными и продольными стенами, пилонами и ядрами жесткости.</w:t>
            </w:r>
          </w:p>
          <w:p w:rsidR="00A64C4D" w:rsidRPr="00F5270E" w:rsidRDefault="00A64C4D" w:rsidP="00184DC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Устойчивость и жесткость секций, принятой конструктивной системы, на эксплуатационные нагрузки и воздействия обеспечивается совместной работой сопрягаемых между собой конструкций стен, пилонов и перекрытий. 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Фундаменты секций  - монолитная фундаментная плита.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Стены подвала –монолитные железобетонные.</w:t>
            </w:r>
          </w:p>
          <w:p w:rsidR="00184DC4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Внутренние стены – несущие монолитные железобетонные</w:t>
            </w:r>
            <w:r w:rsidR="00184DC4" w:rsidRPr="00F527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Наружные стены – трехслойные, состоящие из газобетонных блоков, утеплителя и облицовочного слоя из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>цементно-песчаных камней.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Перекрытия - </w:t>
            </w:r>
            <w:r w:rsidR="00082BB9" w:rsidRPr="00F5270E">
              <w:rPr>
                <w:rFonts w:ascii="Times New Roman" w:hAnsi="Times New Roman"/>
                <w:sz w:val="20"/>
                <w:szCs w:val="20"/>
              </w:rPr>
              <w:t>монолитны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е железобетонные из бетона класса В25 толщиной 190мм.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Лестницы запроектированы из сборных железобетонных маршей и площадок.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Наружные стены – самонесущие, трехслойные с эффективным утеплителем, поэтажно опирающиеся на плиты перекрытия: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-газобетонные блоки толщиной 300 мм.</w:t>
            </w:r>
          </w:p>
          <w:p w:rsidR="00A64C4D" w:rsidRPr="00F5270E" w:rsidRDefault="0043110A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- утеплитель - </w:t>
            </w:r>
            <w:r w:rsidR="00A64C4D" w:rsidRPr="00F5270E">
              <w:rPr>
                <w:rFonts w:ascii="Times New Roman" w:hAnsi="Times New Roman"/>
                <w:sz w:val="20"/>
                <w:szCs w:val="20"/>
              </w:rPr>
              <w:t xml:space="preserve"> ПСБ-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С-25</w:t>
            </w:r>
            <w:r w:rsidR="00A64C4D" w:rsidRPr="00F527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-наружный слой - облицовка из кирпича толщиной 120 мм.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Кровля – плоская из наплавляемых материалов.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Покрытие кровли - наплавляемые материалы.</w:t>
            </w:r>
          </w:p>
          <w:p w:rsidR="00A64C4D" w:rsidRPr="00F5270E" w:rsidRDefault="00A64C4D" w:rsidP="00A64C4D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По периметру здания выполняется отмостка по плотно утрамбованному щебеночному основанию, по узлу 53 серии 2.110-1 в.1.</w:t>
            </w:r>
          </w:p>
          <w:p w:rsidR="00A64C4D" w:rsidRPr="00F5270E" w:rsidRDefault="00A64C4D" w:rsidP="00A64C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Проектом предусмотрено</w:t>
            </w:r>
            <w:r w:rsidR="004C53BC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централизованное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</w:t>
            </w:r>
            <w:r w:rsidR="004C53BC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снабжение</w:t>
            </w:r>
            <w:r w:rsidR="00D17A8A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городской тепловой сети на основании технических условий №932 от 23.06.2014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D17A8A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выданных</w:t>
            </w:r>
            <w:r w:rsidR="00EE291A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«АтомТеплоЭлектроСеть</w:t>
            </w:r>
            <w:r w:rsidR="0043110A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» через ИТП блочного типа.</w:t>
            </w:r>
          </w:p>
          <w:p w:rsidR="00A64C4D" w:rsidRPr="00F5270E" w:rsidRDefault="00A64C4D" w:rsidP="00A64C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Вентиляция жилого дома общеобменная, естественная. Удаление воздуха из кухонь, ванных и санузлов осуществляется посредством каналов в строительных конструкциях. Приток воздуха неорганизованный, через форточки и фрамуги.</w:t>
            </w:r>
          </w:p>
          <w:p w:rsidR="00A64C4D" w:rsidRPr="00F5270E" w:rsidRDefault="00A64C4D" w:rsidP="00A64C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жилого дома на основании те</w:t>
            </w:r>
            <w:r w:rsidR="00EE291A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хнических условий №097 от 09.06.2014 МУП «АКВАСЕРВИС» г. Нововоронеж предусматривается от существующего водовода Ø 20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0мм.</w:t>
            </w:r>
          </w:p>
          <w:p w:rsidR="00A64C4D" w:rsidRPr="00F5270E" w:rsidRDefault="00A64C4D" w:rsidP="00A64C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Горячее водоснабжение жилого дома пред</w:t>
            </w:r>
            <w:r w:rsidR="0043110A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усматривается от теплообменника ГВС расположенного в ИТП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A64C4D" w:rsidRPr="00F5270E" w:rsidRDefault="00A64C4D" w:rsidP="00A64C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Проектом предусмотрена внутренняя хозяйственно-бытовая система канализации. Сточные в</w:t>
            </w:r>
            <w:r w:rsidR="00AB6B1F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оды направляются в существующую самотечную канализационную сеть г. Нововоронеж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AB6B1F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технических условий №097 от 09.06.2014 МУП «АКВАСЕРВИС».</w:t>
            </w:r>
          </w:p>
          <w:p w:rsidR="00A64C4D" w:rsidRPr="00F5270E" w:rsidRDefault="00A64C4D" w:rsidP="00A64C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тех</w:t>
            </w:r>
            <w:r w:rsidR="00AB6B1F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нических условий МУП «ГОРОДСКИЕ ЭЛЕКТРИЧЕСКИЕ СЕТИ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AB6B1F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№74 от 27.06.2014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электроснабжение жилого дома предусмат</w:t>
            </w:r>
            <w:r w:rsidR="00AB6B1F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ривается от проектируемой ТП с  питанием от ЦРП-1</w:t>
            </w:r>
          </w:p>
          <w:p w:rsidR="00A64C4D" w:rsidRPr="00F5270E" w:rsidRDefault="00A64C4D" w:rsidP="00A64C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Проектом предусматривается телефонизация, радиофикация, домофонная связь, диспетчеризация лифтов.</w:t>
            </w:r>
          </w:p>
          <w:p w:rsidR="00A64C4D" w:rsidRPr="00F5270E" w:rsidRDefault="00A64C4D" w:rsidP="000C7783">
            <w:pPr>
              <w:jc w:val="both"/>
              <w:rPr>
                <w:rFonts w:ascii="Times New Roman" w:hAnsi="Times New Roman"/>
              </w:rPr>
            </w:pPr>
          </w:p>
        </w:tc>
      </w:tr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Данные о количестве в составе строящегося (создаваемого) многоквартирного дома самостоятельных частей (квартир), передаваемых участникам долевого строительства застройщиком после получения разрешения на ввод в эксплуатацию многоквартирного дома,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290" w:rsidRPr="00F5270E" w:rsidRDefault="00D95290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Описание и технические характеристики квартир: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1-комнатые – 100 шт.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2-комнатные – 86 шт.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>3-комнатные – 82 шт.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Квартиры сдаются без отделки с выполнением следующих работ: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</w: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Помещения общественного пользования (лестничные клетки, внеквартирные коридоры, лифтовые холлы:</w:t>
            </w:r>
          </w:p>
          <w:p w:rsidR="00D95290" w:rsidRPr="00F5270E" w:rsidRDefault="00D95290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стены - подготовка поверхности, окраска износостойкой акриловой краской светлых тонов</w:t>
            </w:r>
          </w:p>
          <w:p w:rsidR="00D95290" w:rsidRPr="00F5270E" w:rsidRDefault="00D95290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потолок  - подготовка поверхности, окраска акриловой краской белого цвета</w:t>
            </w:r>
          </w:p>
          <w:p w:rsidR="00D95290" w:rsidRPr="00F5270E" w:rsidRDefault="00D95290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покрытие пола - керамическая плитка крупноразмерная на цементно-песчаном растворе </w:t>
            </w:r>
          </w:p>
          <w:p w:rsidR="00D95290" w:rsidRPr="00F5270E" w:rsidRDefault="00D95290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Жилые комнаты, кухни, прихожие:</w:t>
            </w:r>
          </w:p>
          <w:p w:rsidR="00D95290" w:rsidRPr="00F5270E" w:rsidRDefault="00D95290" w:rsidP="00D9529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стены - штукатурка цементно-известковым раствором поверхностей из штучных материалов, подготовка </w:t>
            </w: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поверхности под окраску</w:t>
            </w:r>
          </w:p>
          <w:p w:rsidR="00D95290" w:rsidRPr="00F5270E" w:rsidRDefault="00D95290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потолок – отделку не  предусматривать</w:t>
            </w:r>
          </w:p>
          <w:p w:rsidR="00D95290" w:rsidRPr="00F5270E" w:rsidRDefault="00D95290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покрытие пола - </w:t>
            </w:r>
            <w:r w:rsidR="00C17F0E"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47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</w:t>
            </w: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r w:rsidR="00C17F0E"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ено</w:t>
            </w:r>
          </w:p>
          <w:p w:rsidR="00D95290" w:rsidRPr="00F5270E" w:rsidRDefault="00D95290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помещения (венткамеры, электрощитовые, узлы ввода):</w:t>
            </w:r>
          </w:p>
          <w:p w:rsidR="00D95290" w:rsidRPr="00F5270E" w:rsidRDefault="00D95290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стены - окраска известковой краской,</w:t>
            </w:r>
          </w:p>
          <w:p w:rsidR="00D95290" w:rsidRPr="00F5270E" w:rsidRDefault="00D95290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потолок - окраска известковой краской</w:t>
            </w:r>
          </w:p>
          <w:p w:rsidR="00D95290" w:rsidRPr="00F5270E" w:rsidRDefault="00473418" w:rsidP="00D95290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покрытие пола – не предусмо</w:t>
            </w:r>
            <w:r w:rsidR="00D95290"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r w:rsidR="00C17F0E"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ено</w:t>
            </w:r>
          </w:p>
          <w:p w:rsidR="00D95290" w:rsidRPr="00F5270E" w:rsidRDefault="00D95290" w:rsidP="00D95290">
            <w:pPr>
              <w:ind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Двери:</w:t>
            </w:r>
          </w:p>
          <w:p w:rsidR="00D95290" w:rsidRPr="00F5270E" w:rsidRDefault="00D95290" w:rsidP="00D95290">
            <w:pPr>
              <w:ind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входная дверь в подъезд - стальная,</w:t>
            </w:r>
          </w:p>
          <w:p w:rsidR="00D95290" w:rsidRPr="00F5270E" w:rsidRDefault="00D95290" w:rsidP="00D95290">
            <w:pPr>
              <w:ind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входные двери в квартиры - стальные,</w:t>
            </w:r>
          </w:p>
          <w:p w:rsidR="00D95290" w:rsidRPr="00F5270E" w:rsidRDefault="00D95290" w:rsidP="00D95290">
            <w:pPr>
              <w:ind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внутриквартирные двери – не предусматривать;</w:t>
            </w:r>
          </w:p>
          <w:p w:rsidR="00D95290" w:rsidRPr="00F5270E" w:rsidRDefault="00D95290" w:rsidP="00D95290">
            <w:pPr>
              <w:ind w:firstLine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двери технических помещений - противопожарные металлические</w:t>
            </w:r>
          </w:p>
          <w:p w:rsidR="00D95290" w:rsidRPr="00F5270E" w:rsidRDefault="00D95290" w:rsidP="00D95290">
            <w:pPr>
              <w:ind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Окна:- оконные и балконные дверные блоки - двухкамерный стеклопакет в переплетахиз ПВХ-материала</w:t>
            </w:r>
          </w:p>
          <w:p w:rsidR="000C7783" w:rsidRPr="00F5270E" w:rsidRDefault="00D95290" w:rsidP="005002F5">
            <w:pPr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• монтаж системы отопления;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• ввод в квартиру силовой электрической линии с установкой внутриквартирного щитка механизации работ;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• монтаж стояков систем горячего и холодного водоснабжения с этажными отводами, оканчивающимися шаровыми вентилями с установкой счетчиков расхода (внутриквартирная разводка не выполняется);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• монтаж стояков системы канализации с этажными отводами, оканчивающимися заглушками (внутриквартирная разводка не выполняется);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>• монтаж системы естественной вентиляции;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• монтаж пожарной сигнализации;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• ввод в квартиру линии радиофикации (внутриквартирная разводка не выполняется);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• телевидение, телефон, Internet выполняются до этажного распределительного устройства без ввода в квартиру;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• ввод в квартиру линий автоматизированной системы учета и контроля показаний счетчиков расхода воды (внутриквартирная разводка не выполняется).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Все последующие работы по доведению квартиры до полной готовности выполняются будущим владельцем за свой счет своими и/или привлеченными силами. </w:t>
            </w:r>
          </w:p>
        </w:tc>
      </w:tr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Данные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Данные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самостоятельных частей (квартир) участникам долевого строительства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783" w:rsidRPr="00F5270E" w:rsidRDefault="000C7783" w:rsidP="000C7783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В состав общего имущества дома войдут:</w:t>
            </w:r>
          </w:p>
          <w:p w:rsidR="000C7783" w:rsidRPr="00F5270E" w:rsidRDefault="00D95290" w:rsidP="000C7783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- земельные участ</w:t>
            </w:r>
            <w:r w:rsidR="000C778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0C778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, на котор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r w:rsidR="000C7783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расположен многоквартирный дом, с элементами озеленения и благоустройства;</w:t>
            </w:r>
          </w:p>
          <w:p w:rsidR="000C7783" w:rsidRPr="00F5270E" w:rsidRDefault="000C7783" w:rsidP="000C7783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межквартирные лестничные площадки, лестницы, лифты, лифтовые и иные шахты, коридоры, </w:t>
            </w:r>
            <w:r w:rsidR="00375789" w:rsidRPr="00F5270E"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  <w:r w:rsidR="005002F5" w:rsidRPr="00F527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75789" w:rsidRPr="00F5270E">
              <w:rPr>
                <w:rFonts w:ascii="Times New Roman" w:hAnsi="Times New Roman"/>
                <w:sz w:val="20"/>
                <w:szCs w:val="20"/>
              </w:rPr>
              <w:t>техническо</w:t>
            </w:r>
            <w:r w:rsidR="005002F5" w:rsidRPr="00F5270E">
              <w:rPr>
                <w:rFonts w:ascii="Times New Roman" w:hAnsi="Times New Roman"/>
                <w:sz w:val="20"/>
                <w:szCs w:val="20"/>
              </w:rPr>
              <w:t>м</w:t>
            </w:r>
            <w:r w:rsidR="00375789" w:rsidRPr="00F5270E">
              <w:rPr>
                <w:rFonts w:ascii="Times New Roman" w:hAnsi="Times New Roman"/>
                <w:sz w:val="20"/>
                <w:szCs w:val="20"/>
              </w:rPr>
              <w:t xml:space="preserve"> этаж</w:t>
            </w:r>
            <w:r w:rsidR="005002F5" w:rsidRPr="00F5270E">
              <w:rPr>
                <w:rFonts w:ascii="Times New Roman" w:hAnsi="Times New Roman"/>
                <w:sz w:val="20"/>
                <w:szCs w:val="20"/>
              </w:rPr>
              <w:t>е</w:t>
            </w:r>
            <w:r w:rsidR="00375789" w:rsidRPr="00F5270E">
              <w:rPr>
                <w:rFonts w:ascii="Times New Roman" w:hAnsi="Times New Roman"/>
                <w:sz w:val="20"/>
                <w:szCs w:val="20"/>
              </w:rPr>
              <w:t>, оснащенные инженерными системами и узлами управления ими,</w:t>
            </w:r>
            <w:r w:rsidR="00161369" w:rsidRPr="00F5270E">
              <w:rPr>
                <w:rFonts w:ascii="Times New Roman" w:hAnsi="Times New Roman"/>
                <w:sz w:val="20"/>
                <w:szCs w:val="20"/>
              </w:rPr>
              <w:t xml:space="preserve"> обслуживающие более одного помещения, </w:t>
            </w:r>
            <w:r w:rsidR="00375789" w:rsidRPr="00F5270E">
              <w:rPr>
                <w:rFonts w:ascii="Times New Roman" w:hAnsi="Times New Roman"/>
                <w:sz w:val="20"/>
                <w:szCs w:val="20"/>
              </w:rPr>
              <w:t xml:space="preserve"> для обслуживания которых необходим постоянный открытый доступ технических специалистов,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чердаки,  другие места общего пользования;</w:t>
            </w:r>
          </w:p>
          <w:p w:rsidR="000C7783" w:rsidRPr="00F5270E" w:rsidRDefault="000C7783" w:rsidP="000C7783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крыши; </w:t>
            </w:r>
          </w:p>
          <w:p w:rsidR="000C7783" w:rsidRPr="00F5270E" w:rsidRDefault="000C7783" w:rsidP="000C7783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ограждающие (несущие и не несущие) конструкции дома; </w:t>
            </w:r>
          </w:p>
          <w:p w:rsidR="000C7783" w:rsidRPr="00F5270E" w:rsidRDefault="000C7783" w:rsidP="000C7783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механическое, электрическое, санитарно-техническое и иное оборудование дома за пределами квартир или внутри квартир, обслуживающее более одной квартиры;</w:t>
            </w:r>
          </w:p>
          <w:p w:rsidR="000C7783" w:rsidRPr="00F5270E" w:rsidRDefault="000C7783" w:rsidP="000C77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7783" w:rsidRPr="00F5270E" w:rsidTr="000C77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Данные о предполагаемом сроке получения разрешения на ввод в эксплуатацию строящегося (создаваемого) многоквартирного дома 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Предполагаемый срок получения разрешения на ввод в эксплуатацию – </w:t>
            </w:r>
            <w:r w:rsidR="00D95290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17A8A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 2016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0C7783" w:rsidRPr="00F5270E" w:rsidRDefault="000C7783" w:rsidP="00D95290">
            <w:pPr>
              <w:snapToGrid w:val="0"/>
              <w:jc w:val="both"/>
              <w:rPr>
                <w:rFonts w:ascii="Times New Roman" w:hAnsi="Times New Roman"/>
                <w:color w:val="8DB3E2"/>
                <w:sz w:val="20"/>
                <w:szCs w:val="20"/>
              </w:rPr>
            </w:pPr>
          </w:p>
        </w:tc>
      </w:tr>
      <w:tr w:rsidR="000C7783" w:rsidRPr="00F5270E" w:rsidTr="000C778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1. В сфере предпринимательской деятельности обстоятельством, освобождающим от ответственности, является лишь воздействие непреодолимой силы, т.е. чрезвычайных и непредотвратимых при данных условиях обстоятельств. К таким форс-мажорным обстоятельствам относятся, например, стихийные бедствия, военные действия, эпидемии, крупномасштабные забастовки и т.д. К форс-мажору относятся также запретительные меры государственных органов: объявление карантина, запрещение перевозок, запрет торговли в порядке международных санкций и т.д.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2. Увеличение стоимости квадратного метра помещения вследствие инфляции, роста издержек, связанных со строительным производством, и цен на строительные материалы.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3. Изменение ставки рефинансирования Центрального банка Российской Федерации.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4. Риски застройщика, связанные с осуществлением проекта строительства, в порядке добровольного страхования будут застрахованы на более поздних этапах.</w:t>
            </w:r>
          </w:p>
        </w:tc>
      </w:tr>
      <w:tr w:rsidR="000C7783" w:rsidRPr="00F5270E" w:rsidTr="000C7783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Данные о планируемой стоимости строительства (создания) многоквартирного дома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51748C">
            <w:pPr>
              <w:snapToGrid w:val="0"/>
              <w:jc w:val="both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стоимость строительства</w:t>
            </w:r>
            <w:r w:rsidR="00D95290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секций 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многоквартирного дома  </w:t>
            </w:r>
            <w:r w:rsidR="00076EB6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  <w:r w:rsidR="005174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076EB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1748C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  <w:r w:rsidR="00076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76EB6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43110A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етыреста </w:t>
            </w:r>
            <w:r w:rsidR="00076EB6">
              <w:rPr>
                <w:rFonts w:ascii="Times New Roman" w:hAnsi="Times New Roman"/>
                <w:color w:val="000000"/>
                <w:sz w:val="20"/>
                <w:szCs w:val="20"/>
              </w:rPr>
              <w:t>пятьдесят два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54292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миллион</w:t>
            </w:r>
            <w:r w:rsidR="00076EB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54292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76EB6">
              <w:rPr>
                <w:rFonts w:ascii="Times New Roman" w:hAnsi="Times New Roman"/>
                <w:color w:val="000000"/>
                <w:sz w:val="20"/>
                <w:szCs w:val="20"/>
              </w:rPr>
              <w:t>шесть</w:t>
            </w:r>
            <w:r w:rsidR="00B54292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сот</w:t>
            </w:r>
            <w:r w:rsidR="00076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тысяч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рублей.</w:t>
            </w:r>
          </w:p>
        </w:tc>
      </w:tr>
      <w:tr w:rsidR="000C7783" w:rsidRPr="00F5270E" w:rsidTr="000C7783">
        <w:trPr>
          <w:trHeight w:val="5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Перечень организаций, участвующих в реализации проекта строительства, в том числе осуществляющих основные строительно-монтажные и другие работы 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ind w:right="-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1. Застройщик: Общество с ограниченной ответственностью «</w:t>
            </w:r>
            <w:r w:rsidR="004811F0" w:rsidRPr="00F5270E">
              <w:rPr>
                <w:rFonts w:ascii="Times New Roman" w:hAnsi="Times New Roman"/>
                <w:sz w:val="20"/>
                <w:szCs w:val="20"/>
              </w:rPr>
              <w:t>Элитконструкции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811F0" w:rsidRPr="00F5270E" w:rsidRDefault="000C7783" w:rsidP="004811F0">
            <w:pPr>
              <w:snapToGrid w:val="0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Место нахождение: 394036, г. </w:t>
            </w:r>
            <w:r w:rsidR="004811F0" w:rsidRPr="00F5270E">
              <w:rPr>
                <w:rFonts w:ascii="Times New Roman" w:hAnsi="Times New Roman"/>
                <w:sz w:val="20"/>
                <w:szCs w:val="20"/>
              </w:rPr>
              <w:t>Новов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оронеж, </w:t>
            </w:r>
            <w:r w:rsidR="004811F0" w:rsidRPr="00F5270E">
              <w:rPr>
                <w:rFonts w:ascii="Times New Roman" w:hAnsi="Times New Roman"/>
                <w:sz w:val="20"/>
                <w:szCs w:val="20"/>
              </w:rPr>
              <w:t>шоссе Воронежское, дом 9, помещение 19.</w:t>
            </w:r>
            <w:r w:rsidR="004811F0"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ОГРН – 1143668021991; </w:t>
            </w:r>
            <w:r w:rsidR="004811F0"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ИНН – 3651009665; </w:t>
            </w:r>
            <w:r w:rsidR="004811F0"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КПП – 365101001; </w:t>
            </w:r>
          </w:p>
          <w:p w:rsidR="004811F0" w:rsidRPr="00F5270E" w:rsidRDefault="000C7783" w:rsidP="004811F0">
            <w:pPr>
              <w:snapToGrid w:val="0"/>
              <w:ind w:right="-3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Генеральный Подрядчик: </w:t>
            </w:r>
            <w:r w:rsidR="00D95290" w:rsidRPr="00F5270E">
              <w:rPr>
                <w:rFonts w:ascii="Times New Roman" w:hAnsi="Times New Roman"/>
                <w:sz w:val="20"/>
                <w:szCs w:val="20"/>
              </w:rPr>
              <w:t xml:space="preserve">ООО «Региональный проект» </w:t>
            </w:r>
            <w:r w:rsidR="00D95290" w:rsidRPr="00F5270E">
              <w:rPr>
                <w:rFonts w:ascii="Times New Roman" w:hAnsi="Times New Roman"/>
                <w:sz w:val="20"/>
                <w:szCs w:val="20"/>
              </w:rPr>
              <w:br/>
              <w:t>Юридический адрес: 394038, г.Воронеж, ул.Дорожная, д.13, офис 24</w:t>
            </w:r>
            <w:r w:rsidR="00D95290" w:rsidRPr="00F5270E">
              <w:rPr>
                <w:rFonts w:ascii="Times New Roman" w:hAnsi="Times New Roman"/>
                <w:sz w:val="20"/>
                <w:szCs w:val="20"/>
              </w:rPr>
              <w:br/>
              <w:t>ИНН/КПП  3665096548/366501001</w:t>
            </w:r>
            <w:r w:rsidR="00D95290" w:rsidRPr="00F5270E">
              <w:rPr>
                <w:rFonts w:ascii="Times New Roman" w:hAnsi="Times New Roman"/>
                <w:sz w:val="20"/>
                <w:szCs w:val="20"/>
              </w:rPr>
              <w:br/>
              <w:t>ОГРН  1133668049129</w:t>
            </w:r>
            <w:r w:rsidR="00D95290" w:rsidRPr="00F5270E">
              <w:rPr>
                <w:rFonts w:ascii="Times New Roman" w:hAnsi="Times New Roman"/>
                <w:sz w:val="20"/>
                <w:szCs w:val="20"/>
              </w:rPr>
              <w:br/>
              <w:t xml:space="preserve">Лицензия № СРО-С-256-19102012 от19.08.2014  г. </w:t>
            </w:r>
          </w:p>
          <w:p w:rsidR="000C7783" w:rsidRPr="00F5270E" w:rsidRDefault="000C7783" w:rsidP="004811F0">
            <w:pPr>
              <w:snapToGrid w:val="0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3. Генеральный проектировщик: Общество с ограниченной ответственностью «</w:t>
            </w:r>
            <w:r w:rsidR="004811F0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ВПК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811F0" w:rsidRPr="00F5270E" w:rsidRDefault="000C7783" w:rsidP="004811F0">
            <w:pPr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нахождение:</w:t>
            </w:r>
            <w:r w:rsidR="004811F0" w:rsidRPr="00F5270E">
              <w:rPr>
                <w:rFonts w:ascii="Times New Roman" w:hAnsi="Times New Roman"/>
                <w:sz w:val="20"/>
                <w:szCs w:val="20"/>
              </w:rPr>
              <w:t xml:space="preserve"> 394043, г. Воронеж, пер. Купянский, д. 11, оф. 505</w:t>
            </w:r>
          </w:p>
          <w:p w:rsidR="00A02DF1" w:rsidRPr="00F5270E" w:rsidRDefault="00A02DF1" w:rsidP="00A02DF1">
            <w:pPr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ОГРН: 1073667034154</w:t>
            </w:r>
          </w:p>
          <w:p w:rsidR="00A02DF1" w:rsidRPr="00F5270E" w:rsidRDefault="00A02DF1" w:rsidP="00A02DF1">
            <w:pPr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ИНН: 3664084483</w:t>
            </w:r>
          </w:p>
          <w:p w:rsidR="00A02DF1" w:rsidRPr="00F5270E" w:rsidRDefault="00A02DF1" w:rsidP="00A02DF1">
            <w:pPr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КПП: 366601001</w:t>
            </w:r>
          </w:p>
          <w:p w:rsidR="000C7783" w:rsidRPr="00F5270E" w:rsidRDefault="000C7783" w:rsidP="00375789">
            <w:pPr>
              <w:snapToGrid w:val="0"/>
              <w:ind w:right="-3"/>
              <w:jc w:val="both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СРО-П-</w:t>
            </w:r>
            <w:r w:rsidR="00375789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078-14122009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№0</w:t>
            </w:r>
            <w:r w:rsidR="00375789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024.04-2012-3664084483-П-078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</w:t>
            </w:r>
            <w:r w:rsidR="00375789"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>7.12.2012</w:t>
            </w:r>
            <w:r w:rsidRPr="00F5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C7783" w:rsidRPr="00F5270E" w:rsidTr="000C7783">
        <w:trPr>
          <w:trHeight w:val="5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В обеспечение исполнения обязательств застройщика по договорам участия в долевом строительстве с момента государственной регистрации договоров у участников долевого строительства считаются находящимися в залоге предоставленный для строительства (создания) многоквартирного жилого дома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принадлежащий застройщику на право собственности, и строящийся (создаваемый) на этом земельном участке многоквартирный дом (статья 13 Федерального закона от 30.12.2004 г. №214-ФЗ).</w:t>
            </w:r>
          </w:p>
        </w:tc>
      </w:tr>
      <w:tr w:rsidR="000C7783" w:rsidRPr="00F5270E" w:rsidTr="000C7783">
        <w:trPr>
          <w:trHeight w:val="2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783" w:rsidRPr="00F5270E" w:rsidRDefault="000C7783" w:rsidP="000C778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>Данные о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Строительство жилого дома по адресу </w:t>
            </w:r>
            <w:r w:rsidR="00A02DF1" w:rsidRPr="00F5270E">
              <w:rPr>
                <w:rFonts w:ascii="Times New Roman" w:hAnsi="Times New Roman"/>
                <w:sz w:val="20"/>
                <w:szCs w:val="20"/>
              </w:rPr>
              <w:t>г.Нововоронеж, ул. Космонавтов, 24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02DF1" w:rsidRPr="00F5270E">
              <w:rPr>
                <w:rFonts w:ascii="Times New Roman" w:hAnsi="Times New Roman"/>
                <w:sz w:val="20"/>
                <w:szCs w:val="20"/>
              </w:rPr>
              <w:t xml:space="preserve">этап 1 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жило</w:t>
            </w:r>
            <w:r w:rsidR="00A02DF1" w:rsidRPr="00F5270E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="00A02DF1" w:rsidRPr="00F527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) ведется в</w:t>
            </w:r>
            <w:r w:rsidR="00A02DF1" w:rsidRPr="00F5270E">
              <w:rPr>
                <w:rFonts w:ascii="Times New Roman" w:hAnsi="Times New Roman"/>
                <w:sz w:val="20"/>
                <w:szCs w:val="20"/>
              </w:rPr>
              <w:t xml:space="preserve"> составе проекта строительства жилого дома по указанному адресу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C7783" w:rsidRPr="00F5270E" w:rsidRDefault="000C7783" w:rsidP="000C778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Стоимость реализации всего проекта </w:t>
            </w:r>
            <w:r w:rsidR="00A02DF1" w:rsidRPr="00F5270E">
              <w:rPr>
                <w:rFonts w:ascii="Times New Roman" w:hAnsi="Times New Roman"/>
                <w:sz w:val="20"/>
                <w:szCs w:val="20"/>
              </w:rPr>
              <w:t>4</w:t>
            </w:r>
            <w:r w:rsidR="00DD536B">
              <w:rPr>
                <w:rFonts w:ascii="Times New Roman" w:hAnsi="Times New Roman"/>
                <w:sz w:val="20"/>
                <w:szCs w:val="20"/>
              </w:rPr>
              <w:t>52</w:t>
            </w:r>
            <w:r w:rsidR="004372E5">
              <w:rPr>
                <w:rFonts w:ascii="Times New Roman" w:hAnsi="Times New Roman"/>
                <w:sz w:val="20"/>
                <w:szCs w:val="20"/>
              </w:rPr>
              <w:t>,</w:t>
            </w:r>
            <w:r w:rsidR="00DD536B">
              <w:rPr>
                <w:rFonts w:ascii="Times New Roman" w:hAnsi="Times New Roman"/>
                <w:sz w:val="20"/>
                <w:szCs w:val="20"/>
              </w:rPr>
              <w:t>6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36B">
              <w:rPr>
                <w:rFonts w:ascii="Times New Roman" w:hAnsi="Times New Roman"/>
                <w:sz w:val="20"/>
                <w:szCs w:val="20"/>
              </w:rPr>
              <w:t>млн.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0C7783" w:rsidRPr="00F5270E" w:rsidRDefault="000C7783" w:rsidP="0040357F">
            <w:pPr>
              <w:spacing w:before="100" w:beforeAutospacing="1" w:after="100" w:afterAutospacing="1"/>
              <w:ind w:left="161"/>
              <w:rPr>
                <w:rFonts w:ascii="Times New Roman" w:hAnsi="Times New Roman"/>
              </w:rPr>
            </w:pPr>
            <w:r w:rsidRPr="00F5270E">
              <w:rPr>
                <w:rFonts w:ascii="Times New Roman" w:hAnsi="Times New Roman"/>
                <w:sz w:val="20"/>
                <w:szCs w:val="20"/>
              </w:rPr>
              <w:t xml:space="preserve">Финансирование проекта строительства жилого дома по </w:t>
            </w:r>
            <w:r w:rsidR="00A02DF1" w:rsidRPr="00F5270E">
              <w:rPr>
                <w:rFonts w:ascii="Times New Roman" w:hAnsi="Times New Roman"/>
                <w:sz w:val="20"/>
                <w:szCs w:val="20"/>
              </w:rPr>
              <w:t>ул. Космонавтов, 24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в г. </w:t>
            </w:r>
            <w:r w:rsidR="00A02DF1" w:rsidRPr="00F5270E">
              <w:rPr>
                <w:rFonts w:ascii="Times New Roman" w:hAnsi="Times New Roman"/>
                <w:sz w:val="20"/>
                <w:szCs w:val="20"/>
              </w:rPr>
              <w:t>Новов</w:t>
            </w:r>
            <w:r w:rsidR="00DD536B">
              <w:rPr>
                <w:rFonts w:ascii="Times New Roman" w:hAnsi="Times New Roman"/>
                <w:sz w:val="20"/>
                <w:szCs w:val="20"/>
              </w:rPr>
              <w:t>о</w:t>
            </w:r>
            <w:r w:rsidR="00A02DF1" w:rsidRPr="00F5270E">
              <w:rPr>
                <w:rFonts w:ascii="Times New Roman" w:hAnsi="Times New Roman"/>
                <w:sz w:val="20"/>
                <w:szCs w:val="20"/>
              </w:rPr>
              <w:t>ронеж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 xml:space="preserve"> Воронежской области ведется за счет </w:t>
            </w:r>
            <w:r w:rsidR="002759BE" w:rsidRPr="00F5270E">
              <w:rPr>
                <w:rFonts w:ascii="Times New Roman" w:hAnsi="Times New Roman"/>
                <w:sz w:val="20"/>
                <w:szCs w:val="20"/>
              </w:rPr>
              <w:t>заемных средст: Договоры займа с учредителями юридического лица ООО</w:t>
            </w:r>
            <w:r w:rsidR="00403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BE" w:rsidRPr="00F5270E">
              <w:rPr>
                <w:rFonts w:ascii="Times New Roman" w:hAnsi="Times New Roman"/>
                <w:sz w:val="20"/>
                <w:szCs w:val="20"/>
              </w:rPr>
              <w:t>”ЭЛИТКОНСТРУКЦИИ” Латушко А.А. и Чурсанов Ю.Н.,</w:t>
            </w:r>
            <w:r w:rsidR="0040357F">
              <w:rPr>
                <w:rFonts w:ascii="Times New Roman" w:hAnsi="Times New Roman"/>
                <w:sz w:val="20"/>
                <w:szCs w:val="20"/>
              </w:rPr>
              <w:t xml:space="preserve"> Договор займа 09/10 от 09.10.2014 с ООО «Строительная Компания «Региональный Проект»,</w:t>
            </w:r>
            <w:r w:rsidR="002759BE" w:rsidRPr="00F5270E">
              <w:rPr>
                <w:rFonts w:ascii="Times New Roman" w:hAnsi="Times New Roman"/>
                <w:sz w:val="20"/>
                <w:szCs w:val="20"/>
              </w:rPr>
              <w:t xml:space="preserve"> заемные средства предоставляются без залога или других мер по обеспечению исполнения обязательств- ни земельныеучастки, указанный в разделе  Проектной декларации, ни строящийся многоквартирный жилой дом, не передается в залог Займодавцам — Латушко А.А.</w:t>
            </w:r>
            <w:r w:rsidR="0040357F">
              <w:rPr>
                <w:rFonts w:ascii="Times New Roman" w:hAnsi="Times New Roman"/>
                <w:sz w:val="20"/>
                <w:szCs w:val="20"/>
              </w:rPr>
              <w:t>,</w:t>
            </w:r>
            <w:r w:rsidR="002759BE" w:rsidRPr="00F5270E">
              <w:rPr>
                <w:rFonts w:ascii="Times New Roman" w:hAnsi="Times New Roman"/>
                <w:sz w:val="20"/>
                <w:szCs w:val="20"/>
              </w:rPr>
              <w:t xml:space="preserve">  Чурсанову Ю.Н.</w:t>
            </w:r>
            <w:r w:rsidR="0040357F">
              <w:rPr>
                <w:rFonts w:ascii="Times New Roman" w:hAnsi="Times New Roman"/>
                <w:sz w:val="20"/>
                <w:szCs w:val="20"/>
              </w:rPr>
              <w:t xml:space="preserve">, ООО Строительная Компания «Региональный Проект» </w:t>
            </w:r>
            <w:r w:rsidR="002759BE" w:rsidRPr="00F5270E">
              <w:rPr>
                <w:rFonts w:ascii="Times New Roman" w:hAnsi="Times New Roman"/>
                <w:sz w:val="20"/>
                <w:szCs w:val="20"/>
              </w:rPr>
              <w:t>(без  залога), собственных средств юридического лица</w:t>
            </w:r>
            <w:r w:rsidRPr="00F527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0"/>
    </w:tbl>
    <w:p w:rsidR="000C7783" w:rsidRPr="00F5270E" w:rsidRDefault="000C7783" w:rsidP="000C7783">
      <w:pPr>
        <w:jc w:val="both"/>
        <w:rPr>
          <w:rFonts w:ascii="Times New Roman" w:hAnsi="Times New Roman"/>
        </w:rPr>
      </w:pPr>
    </w:p>
    <w:p w:rsidR="000C7783" w:rsidRDefault="000C7783" w:rsidP="000C7783">
      <w:pPr>
        <w:ind w:left="-284"/>
        <w:jc w:val="both"/>
      </w:pPr>
      <w:r w:rsidRPr="00F5270E">
        <w:rPr>
          <w:rFonts w:ascii="Times New Roman" w:hAnsi="Times New Roman"/>
          <w:sz w:val="20"/>
          <w:szCs w:val="20"/>
        </w:rPr>
        <w:t>Место ознакомления с документами, указанными в части 2 статьи 20 и в части 2 статьи 21 Федерального закона от 30.12.2004 г. № 214-ФЗ – г. Воронеж, ул.</w:t>
      </w:r>
      <w:r>
        <w:rPr>
          <w:sz w:val="20"/>
          <w:szCs w:val="20"/>
        </w:rPr>
        <w:t xml:space="preserve"> </w:t>
      </w:r>
      <w:r w:rsidR="00A02DF1">
        <w:rPr>
          <w:sz w:val="20"/>
          <w:szCs w:val="20"/>
        </w:rPr>
        <w:t>Конструкторов, 31.</w:t>
      </w:r>
    </w:p>
    <w:p w:rsidR="000C7783" w:rsidRDefault="000C7783" w:rsidP="000C7783">
      <w:pPr>
        <w:jc w:val="both"/>
      </w:pPr>
    </w:p>
    <w:p w:rsidR="00B54292" w:rsidRDefault="00B54292" w:rsidP="000C7783">
      <w:pPr>
        <w:jc w:val="both"/>
      </w:pPr>
    </w:p>
    <w:p w:rsidR="00B54292" w:rsidRDefault="00B54292" w:rsidP="000C7783">
      <w:pPr>
        <w:jc w:val="both"/>
      </w:pPr>
    </w:p>
    <w:p w:rsidR="00B54292" w:rsidRDefault="00B54292" w:rsidP="000C7783">
      <w:pPr>
        <w:jc w:val="both"/>
      </w:pPr>
    </w:p>
    <w:p w:rsidR="000C7783" w:rsidRDefault="000C7783" w:rsidP="000C7783">
      <w:pPr>
        <w:jc w:val="both"/>
      </w:pPr>
      <w:r>
        <w:rPr>
          <w:b/>
        </w:rPr>
        <w:t>Директор ООО «</w:t>
      </w:r>
      <w:r w:rsidR="00FE651D">
        <w:rPr>
          <w:b/>
        </w:rPr>
        <w:t>ЭЛИТКОНСТРУКЦИИ</w:t>
      </w:r>
      <w:r>
        <w:rPr>
          <w:b/>
        </w:rPr>
        <w:t xml:space="preserve">»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FE651D">
        <w:rPr>
          <w:b/>
        </w:rPr>
        <w:t>_________________________ /Р.О.Сурков</w:t>
      </w:r>
      <w:r>
        <w:rPr>
          <w:b/>
        </w:rPr>
        <w:t xml:space="preserve">/ </w:t>
      </w:r>
    </w:p>
    <w:p w:rsidR="00C54994" w:rsidRDefault="0003117B" w:rsidP="002759BE">
      <w:pPr>
        <w:ind w:left="-181"/>
      </w:pPr>
      <w:r w:rsidRPr="00364F2F">
        <w:rPr>
          <w:rFonts w:ascii="Times" w:hAnsi="Times"/>
          <w:b/>
          <w:bCs/>
          <w:sz w:val="28"/>
          <w:szCs w:val="28"/>
        </w:rPr>
        <w:br/>
      </w:r>
      <w:r w:rsidRPr="00364F2F">
        <w:rPr>
          <w:rFonts w:ascii="Times" w:hAnsi="Times"/>
          <w:sz w:val="28"/>
          <w:szCs w:val="28"/>
        </w:rPr>
        <w:br/>
      </w:r>
    </w:p>
    <w:sectPr w:rsidR="00C54994" w:rsidSect="000C7783">
      <w:pgSz w:w="16840" w:h="11900" w:orient="landscape"/>
      <w:pgMar w:top="1800" w:right="1440" w:bottom="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CBE"/>
    <w:multiLevelType w:val="hybridMultilevel"/>
    <w:tmpl w:val="41EA163E"/>
    <w:lvl w:ilvl="0" w:tplc="CFA22C00">
      <w:start w:val="1"/>
      <w:numFmt w:val="upperRoman"/>
      <w:lvlText w:val="%1."/>
      <w:lvlJc w:val="left"/>
      <w:pPr>
        <w:tabs>
          <w:tab w:val="num" w:pos="833"/>
        </w:tabs>
        <w:ind w:left="83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1"/>
    <w:rsid w:val="0003117B"/>
    <w:rsid w:val="00037653"/>
    <w:rsid w:val="00053174"/>
    <w:rsid w:val="000623A1"/>
    <w:rsid w:val="00063321"/>
    <w:rsid w:val="00076EB6"/>
    <w:rsid w:val="00082BB9"/>
    <w:rsid w:val="000A58B4"/>
    <w:rsid w:val="000C7783"/>
    <w:rsid w:val="0015127F"/>
    <w:rsid w:val="00161369"/>
    <w:rsid w:val="00184DC4"/>
    <w:rsid w:val="00200758"/>
    <w:rsid w:val="00212EE9"/>
    <w:rsid w:val="002759BE"/>
    <w:rsid w:val="00375789"/>
    <w:rsid w:val="003F01BD"/>
    <w:rsid w:val="0040357F"/>
    <w:rsid w:val="0043110A"/>
    <w:rsid w:val="004372E5"/>
    <w:rsid w:val="00473418"/>
    <w:rsid w:val="004811F0"/>
    <w:rsid w:val="004C53BC"/>
    <w:rsid w:val="005002F5"/>
    <w:rsid w:val="0051748C"/>
    <w:rsid w:val="005531D1"/>
    <w:rsid w:val="006A179B"/>
    <w:rsid w:val="007250B2"/>
    <w:rsid w:val="007253BF"/>
    <w:rsid w:val="007777C1"/>
    <w:rsid w:val="0082529D"/>
    <w:rsid w:val="008605B0"/>
    <w:rsid w:val="008A1E6C"/>
    <w:rsid w:val="008D4365"/>
    <w:rsid w:val="0090321C"/>
    <w:rsid w:val="00906C29"/>
    <w:rsid w:val="00940AE5"/>
    <w:rsid w:val="0099067E"/>
    <w:rsid w:val="00991F94"/>
    <w:rsid w:val="00A02DF1"/>
    <w:rsid w:val="00A64C4D"/>
    <w:rsid w:val="00AB1BE1"/>
    <w:rsid w:val="00AB6B1F"/>
    <w:rsid w:val="00B30F0F"/>
    <w:rsid w:val="00B3597A"/>
    <w:rsid w:val="00B54292"/>
    <w:rsid w:val="00B54932"/>
    <w:rsid w:val="00C17F0E"/>
    <w:rsid w:val="00C42D53"/>
    <w:rsid w:val="00C4543B"/>
    <w:rsid w:val="00C54994"/>
    <w:rsid w:val="00CF261D"/>
    <w:rsid w:val="00D17A8A"/>
    <w:rsid w:val="00D4031A"/>
    <w:rsid w:val="00D45C13"/>
    <w:rsid w:val="00D95290"/>
    <w:rsid w:val="00DA77BA"/>
    <w:rsid w:val="00DD536B"/>
    <w:rsid w:val="00EE19F6"/>
    <w:rsid w:val="00EE291A"/>
    <w:rsid w:val="00F35E1D"/>
    <w:rsid w:val="00F5270E"/>
    <w:rsid w:val="00F91066"/>
    <w:rsid w:val="00FC75B3"/>
    <w:rsid w:val="00FD7A19"/>
    <w:rsid w:val="00FE4986"/>
    <w:rsid w:val="00FE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7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29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7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29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tconstruct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89CE-DC9F-4C1B-AE50-45AF3948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2858</Words>
  <Characters>16293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Наталья</dc:creator>
  <cp:lastModifiedBy>Пименова Наталья</cp:lastModifiedBy>
  <cp:revision>2</cp:revision>
  <cp:lastPrinted>2015-02-09T09:50:00Z</cp:lastPrinted>
  <dcterms:created xsi:type="dcterms:W3CDTF">2015-02-09T09:51:00Z</dcterms:created>
  <dcterms:modified xsi:type="dcterms:W3CDTF">2015-02-09T09:51:00Z</dcterms:modified>
</cp:coreProperties>
</file>